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D236" w14:textId="3EC50236" w:rsidR="00672CF8" w:rsidRDefault="00CD3341" w:rsidP="00194EA2">
      <w:pPr>
        <w:jc w:val="center"/>
        <w:rPr>
          <w:rFonts w:ascii="Segoe UI" w:hAnsi="Segoe UI" w:cs="Segoe UI"/>
          <w:sz w:val="24"/>
          <w:szCs w:val="24"/>
        </w:rPr>
      </w:pPr>
      <w:r>
        <w:rPr>
          <w:rFonts w:ascii="Segoe UI" w:eastAsia="Times New Roman" w:hAnsi="Segoe UI" w:cs="Segoe UI"/>
          <w:noProof/>
          <w:sz w:val="24"/>
          <w:szCs w:val="24"/>
        </w:rPr>
        <w:drawing>
          <wp:inline distT="0" distB="0" distL="0" distR="0" wp14:anchorId="7EB31EE6" wp14:editId="49BBA565">
            <wp:extent cx="3676650" cy="1200150"/>
            <wp:effectExtent l="0" t="0" r="0" b="0"/>
            <wp:docPr id="3285525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76650" cy="1200150"/>
                    </a:xfrm>
                    <a:prstGeom prst="rect">
                      <a:avLst/>
                    </a:prstGeom>
                    <a:noFill/>
                    <a:ln>
                      <a:noFill/>
                    </a:ln>
                  </pic:spPr>
                </pic:pic>
              </a:graphicData>
            </a:graphic>
          </wp:inline>
        </w:drawing>
      </w:r>
    </w:p>
    <w:p w14:paraId="43553837" w14:textId="77777777" w:rsidR="006866DE" w:rsidRDefault="006866DE">
      <w:pPr>
        <w:rPr>
          <w:rFonts w:ascii="Segoe UI" w:hAnsi="Segoe UI" w:cs="Segoe UI"/>
          <w:sz w:val="24"/>
          <w:szCs w:val="24"/>
        </w:rPr>
      </w:pPr>
    </w:p>
    <w:p w14:paraId="22A0670D" w14:textId="6356107A" w:rsidR="006866DE" w:rsidRPr="006866DE" w:rsidRDefault="006866DE" w:rsidP="006866DE">
      <w:pPr>
        <w:jc w:val="center"/>
        <w:rPr>
          <w:rFonts w:cstheme="minorHAnsi"/>
          <w:b/>
          <w:bCs/>
          <w:sz w:val="36"/>
          <w:szCs w:val="36"/>
        </w:rPr>
      </w:pPr>
      <w:r w:rsidRPr="006866DE">
        <w:rPr>
          <w:rFonts w:cstheme="minorHAnsi"/>
          <w:b/>
          <w:bCs/>
          <w:sz w:val="36"/>
          <w:szCs w:val="36"/>
        </w:rPr>
        <w:t>VOORWAARDEN HERPLAATSINGEN</w:t>
      </w:r>
    </w:p>
    <w:p w14:paraId="11A4E8F6" w14:textId="77777777" w:rsidR="006866DE" w:rsidRPr="006866DE" w:rsidRDefault="006866DE">
      <w:pPr>
        <w:rPr>
          <w:rFonts w:cstheme="minorHAnsi"/>
          <w:sz w:val="24"/>
          <w:szCs w:val="24"/>
        </w:rPr>
      </w:pPr>
    </w:p>
    <w:p w14:paraId="0825B598" w14:textId="5A137CEE" w:rsidR="006866DE" w:rsidRPr="006866DE" w:rsidRDefault="006866DE" w:rsidP="006866DE">
      <w:pPr>
        <w:jc w:val="center"/>
        <w:rPr>
          <w:rFonts w:cstheme="minorHAnsi"/>
          <w:b/>
          <w:bCs/>
          <w:sz w:val="36"/>
          <w:szCs w:val="36"/>
        </w:rPr>
      </w:pPr>
      <w:r w:rsidRPr="006866DE">
        <w:rPr>
          <w:rFonts w:cstheme="minorHAnsi"/>
          <w:b/>
          <w:bCs/>
          <w:sz w:val="36"/>
          <w:szCs w:val="36"/>
        </w:rPr>
        <w:t>Herplaatsingsprocedure</w:t>
      </w:r>
    </w:p>
    <w:p w14:paraId="52C64200" w14:textId="77777777" w:rsidR="006866DE" w:rsidRPr="006866DE" w:rsidRDefault="006866DE">
      <w:pPr>
        <w:rPr>
          <w:rFonts w:cstheme="minorHAnsi"/>
          <w:sz w:val="24"/>
          <w:szCs w:val="24"/>
        </w:rPr>
      </w:pPr>
    </w:p>
    <w:p w14:paraId="73BC1664" w14:textId="4E094C40" w:rsidR="006866DE" w:rsidRPr="006866DE" w:rsidRDefault="006866DE">
      <w:pPr>
        <w:rPr>
          <w:rFonts w:cstheme="minorHAnsi"/>
          <w:b/>
          <w:bCs/>
          <w:sz w:val="28"/>
          <w:szCs w:val="28"/>
        </w:rPr>
      </w:pPr>
      <w:r w:rsidRPr="006866DE">
        <w:rPr>
          <w:rFonts w:cstheme="minorHAnsi"/>
          <w:b/>
          <w:bCs/>
          <w:sz w:val="28"/>
          <w:szCs w:val="28"/>
        </w:rPr>
        <w:t>Doelstelling N.V.L.P.H.:</w:t>
      </w:r>
    </w:p>
    <w:p w14:paraId="64188801" w14:textId="6255BE11" w:rsidR="006866DE" w:rsidRPr="006866DE" w:rsidRDefault="006866DE">
      <w:pPr>
        <w:rPr>
          <w:rFonts w:cstheme="minorHAnsi"/>
          <w:sz w:val="28"/>
          <w:szCs w:val="28"/>
        </w:rPr>
      </w:pPr>
      <w:r w:rsidRPr="006866DE">
        <w:rPr>
          <w:rFonts w:cstheme="minorHAnsi"/>
          <w:sz w:val="28"/>
          <w:szCs w:val="28"/>
        </w:rPr>
        <w:t>De N.V.L.P.H. adviseert tussen de partijen omtrent een tehuis voor de herplaatsing</w:t>
      </w:r>
      <w:r w:rsidR="006B41D2">
        <w:rPr>
          <w:rFonts w:cstheme="minorHAnsi"/>
          <w:sz w:val="28"/>
          <w:szCs w:val="28"/>
        </w:rPr>
        <w:t>s</w:t>
      </w:r>
      <w:r w:rsidRPr="006866DE">
        <w:rPr>
          <w:rFonts w:cstheme="minorHAnsi"/>
          <w:sz w:val="28"/>
          <w:szCs w:val="28"/>
        </w:rPr>
        <w:t>hond</w:t>
      </w:r>
      <w:r w:rsidR="006B41D2">
        <w:rPr>
          <w:rFonts w:cstheme="minorHAnsi"/>
          <w:sz w:val="28"/>
          <w:szCs w:val="28"/>
        </w:rPr>
        <w:t>(en)</w:t>
      </w:r>
      <w:r w:rsidRPr="006866DE">
        <w:rPr>
          <w:rFonts w:cstheme="minorHAnsi"/>
          <w:sz w:val="28"/>
          <w:szCs w:val="28"/>
        </w:rPr>
        <w:t>. Zij neemt geen enkele verantwoording en heeft alleen een adviserende taak. Verder neemt zij geen enkele aansprakelijkheid op zich met betrekking tot de voor herplaatsing aangeboden honden. De N.V.L.P.H. zal dan ook de herplaatsing zien als een zaak tussen de huidige - en toekomstige eigenaar. Waar mogelijk probeert de vereniging de fokker te allen tijde te informeren over de herplaatsing.</w:t>
      </w:r>
    </w:p>
    <w:p w14:paraId="0EFEBABF" w14:textId="77777777" w:rsidR="006866DE" w:rsidRPr="006866DE" w:rsidRDefault="006866DE">
      <w:pPr>
        <w:rPr>
          <w:rFonts w:cstheme="minorHAnsi"/>
          <w:sz w:val="28"/>
          <w:szCs w:val="28"/>
        </w:rPr>
      </w:pPr>
    </w:p>
    <w:p w14:paraId="35DA0D87" w14:textId="70612957" w:rsidR="006866DE" w:rsidRPr="006866DE" w:rsidRDefault="006866DE">
      <w:pPr>
        <w:rPr>
          <w:rFonts w:cstheme="minorHAnsi"/>
          <w:b/>
          <w:bCs/>
          <w:sz w:val="28"/>
          <w:szCs w:val="28"/>
        </w:rPr>
      </w:pPr>
      <w:r w:rsidRPr="006866DE">
        <w:rPr>
          <w:rFonts w:cstheme="minorHAnsi"/>
          <w:b/>
          <w:bCs/>
          <w:sz w:val="28"/>
          <w:szCs w:val="28"/>
        </w:rPr>
        <w:t>Wie komen in aanmerking?</w:t>
      </w:r>
    </w:p>
    <w:p w14:paraId="274919D8" w14:textId="77777777" w:rsidR="006B41D2" w:rsidRDefault="006866DE">
      <w:pPr>
        <w:rPr>
          <w:rFonts w:cstheme="minorHAnsi"/>
          <w:sz w:val="28"/>
          <w:szCs w:val="28"/>
        </w:rPr>
      </w:pPr>
      <w:r w:rsidRPr="006866DE">
        <w:rPr>
          <w:rFonts w:cstheme="minorHAnsi"/>
          <w:sz w:val="28"/>
          <w:szCs w:val="28"/>
        </w:rPr>
        <w:t>Onder een herplaatsing</w:t>
      </w:r>
      <w:r w:rsidR="006B41D2">
        <w:rPr>
          <w:rFonts w:cstheme="minorHAnsi"/>
          <w:sz w:val="28"/>
          <w:szCs w:val="28"/>
        </w:rPr>
        <w:t>s</w:t>
      </w:r>
      <w:r w:rsidRPr="006866DE">
        <w:rPr>
          <w:rFonts w:cstheme="minorHAnsi"/>
          <w:sz w:val="28"/>
          <w:szCs w:val="28"/>
        </w:rPr>
        <w:t>hond wordt een aantoonbaar raszuivere Pyreneese Berghond verstaan</w:t>
      </w:r>
      <w:r w:rsidR="006B41D2">
        <w:rPr>
          <w:rFonts w:cstheme="minorHAnsi"/>
          <w:sz w:val="28"/>
          <w:szCs w:val="28"/>
        </w:rPr>
        <w:t xml:space="preserve"> met een erkende stamboom</w:t>
      </w:r>
      <w:r w:rsidRPr="006866DE">
        <w:rPr>
          <w:rFonts w:cstheme="minorHAnsi"/>
          <w:sz w:val="28"/>
          <w:szCs w:val="28"/>
        </w:rPr>
        <w:t>, die door de huidige eigenaar bij de NVLPH wordt aangemeld. Bemiddeld word</w:t>
      </w:r>
      <w:r w:rsidR="006B41D2">
        <w:rPr>
          <w:rFonts w:cstheme="minorHAnsi"/>
          <w:sz w:val="28"/>
          <w:szCs w:val="28"/>
        </w:rPr>
        <w:t xml:space="preserve">en </w:t>
      </w:r>
      <w:r w:rsidRPr="006866DE">
        <w:rPr>
          <w:rFonts w:cstheme="minorHAnsi"/>
          <w:sz w:val="28"/>
          <w:szCs w:val="28"/>
        </w:rPr>
        <w:t xml:space="preserve">in principe alleen Pyreneese Berghonden van leden van de N.V.L.P.H. </w:t>
      </w:r>
    </w:p>
    <w:p w14:paraId="5D1E289F" w14:textId="3BA33336" w:rsidR="006866DE" w:rsidRPr="006866DE" w:rsidRDefault="006866DE">
      <w:pPr>
        <w:rPr>
          <w:rFonts w:cstheme="minorHAnsi"/>
          <w:sz w:val="28"/>
          <w:szCs w:val="28"/>
        </w:rPr>
      </w:pPr>
      <w:r w:rsidRPr="006866DE">
        <w:rPr>
          <w:rFonts w:cstheme="minorHAnsi"/>
          <w:sz w:val="28"/>
          <w:szCs w:val="28"/>
        </w:rPr>
        <w:t xml:space="preserve">Voor niet-leden kan ook bemiddeld worden, echter alleen voor </w:t>
      </w:r>
      <w:r w:rsidR="006B41D2">
        <w:rPr>
          <w:rFonts w:cstheme="minorHAnsi"/>
          <w:sz w:val="28"/>
          <w:szCs w:val="28"/>
        </w:rPr>
        <w:t xml:space="preserve">aantoonbare raszuivere </w:t>
      </w:r>
      <w:r w:rsidRPr="006866DE">
        <w:rPr>
          <w:rFonts w:cstheme="minorHAnsi"/>
          <w:sz w:val="28"/>
          <w:szCs w:val="28"/>
        </w:rPr>
        <w:t xml:space="preserve">Pyreneese Berghonden in Nederland </w:t>
      </w:r>
      <w:r w:rsidR="006B41D2">
        <w:rPr>
          <w:rFonts w:cstheme="minorHAnsi"/>
          <w:sz w:val="28"/>
          <w:szCs w:val="28"/>
        </w:rPr>
        <w:t xml:space="preserve">met een erkende stamboom </w:t>
      </w:r>
      <w:r w:rsidRPr="006866DE">
        <w:rPr>
          <w:rFonts w:cstheme="minorHAnsi"/>
          <w:sz w:val="28"/>
          <w:szCs w:val="28"/>
        </w:rPr>
        <w:t>en hier zijn kosten aan verbonden voor een niet-lid. Zie verder bij vergoeding.</w:t>
      </w:r>
    </w:p>
    <w:p w14:paraId="17AF083C" w14:textId="77777777" w:rsidR="006866DE" w:rsidRPr="006866DE" w:rsidRDefault="006866DE">
      <w:pPr>
        <w:rPr>
          <w:rFonts w:cstheme="minorHAnsi"/>
          <w:sz w:val="28"/>
          <w:szCs w:val="28"/>
        </w:rPr>
      </w:pPr>
    </w:p>
    <w:p w14:paraId="7365E62B" w14:textId="31C0D71D" w:rsidR="006866DE" w:rsidRPr="006866DE" w:rsidRDefault="006866DE">
      <w:pPr>
        <w:rPr>
          <w:rFonts w:cstheme="minorHAnsi"/>
          <w:b/>
          <w:bCs/>
          <w:sz w:val="28"/>
          <w:szCs w:val="28"/>
        </w:rPr>
      </w:pPr>
      <w:r w:rsidRPr="006866DE">
        <w:rPr>
          <w:rFonts w:cstheme="minorHAnsi"/>
          <w:b/>
          <w:bCs/>
          <w:sz w:val="28"/>
          <w:szCs w:val="28"/>
        </w:rPr>
        <w:t>Verblijfplaats hond:</w:t>
      </w:r>
    </w:p>
    <w:p w14:paraId="1DC1F8E4" w14:textId="7EF06D23"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De herplaatsing</w:t>
      </w:r>
      <w:r w:rsidR="006B41D2">
        <w:rPr>
          <w:rFonts w:asciiTheme="minorHAnsi" w:hAnsiTheme="minorHAnsi" w:cstheme="minorHAnsi"/>
          <w:sz w:val="28"/>
          <w:szCs w:val="28"/>
        </w:rPr>
        <w:t>s</w:t>
      </w:r>
      <w:r w:rsidRPr="006866DE">
        <w:rPr>
          <w:rFonts w:asciiTheme="minorHAnsi" w:hAnsiTheme="minorHAnsi" w:cstheme="minorHAnsi"/>
          <w:sz w:val="28"/>
          <w:szCs w:val="28"/>
        </w:rPr>
        <w:t>hond blijft bij de eigenaar die de hond ter herplaatsing aanbiedt. Geadviseerd wordt om eerst een proefperiode van</w:t>
      </w:r>
      <w:r w:rsidR="006B41D2">
        <w:rPr>
          <w:rFonts w:asciiTheme="minorHAnsi" w:hAnsiTheme="minorHAnsi" w:cstheme="minorHAnsi"/>
          <w:sz w:val="28"/>
          <w:szCs w:val="28"/>
        </w:rPr>
        <w:t xml:space="preserve"> bijvoorbeeld </w:t>
      </w:r>
      <w:r w:rsidR="006B41D2">
        <w:rPr>
          <w:rFonts w:asciiTheme="minorHAnsi" w:hAnsiTheme="minorHAnsi" w:cstheme="minorHAnsi"/>
          <w:sz w:val="28"/>
          <w:szCs w:val="28"/>
        </w:rPr>
        <w:lastRenderedPageBreak/>
        <w:t xml:space="preserve">tenminste </w:t>
      </w:r>
      <w:r w:rsidRPr="006866DE">
        <w:rPr>
          <w:rFonts w:asciiTheme="minorHAnsi" w:hAnsiTheme="minorHAnsi" w:cstheme="minorHAnsi"/>
          <w:sz w:val="28"/>
          <w:szCs w:val="28"/>
        </w:rPr>
        <w:t>4 weken te volgen, indien een nieuw tehuis voor de hond is gevonden.</w:t>
      </w:r>
    </w:p>
    <w:p w14:paraId="328E4A4D" w14:textId="77777777" w:rsidR="006866DE" w:rsidRPr="006866DE" w:rsidRDefault="006866DE" w:rsidP="006866DE">
      <w:pPr>
        <w:pStyle w:val="Normaalweb"/>
        <w:rPr>
          <w:rFonts w:asciiTheme="minorHAnsi" w:hAnsiTheme="minorHAnsi" w:cstheme="minorHAnsi"/>
          <w:sz w:val="28"/>
          <w:szCs w:val="28"/>
        </w:rPr>
      </w:pPr>
    </w:p>
    <w:p w14:paraId="2B07F0E8" w14:textId="28CD527B" w:rsidR="006866DE" w:rsidRPr="006866DE" w:rsidRDefault="006866DE" w:rsidP="006866DE">
      <w:pPr>
        <w:pStyle w:val="Normaalweb"/>
        <w:rPr>
          <w:rFonts w:asciiTheme="minorHAnsi" w:hAnsiTheme="minorHAnsi" w:cstheme="minorHAnsi"/>
          <w:b/>
          <w:bCs/>
          <w:sz w:val="28"/>
          <w:szCs w:val="28"/>
        </w:rPr>
      </w:pPr>
      <w:r w:rsidRPr="006866DE">
        <w:rPr>
          <w:rFonts w:asciiTheme="minorHAnsi" w:hAnsiTheme="minorHAnsi" w:cstheme="minorHAnsi"/>
          <w:b/>
          <w:bCs/>
          <w:sz w:val="28"/>
          <w:szCs w:val="28"/>
        </w:rPr>
        <w:t>Procedure:</w:t>
      </w:r>
    </w:p>
    <w:p w14:paraId="02FD91CE" w14:textId="53101582"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Een hond wordt voor herplaatsing aangeboden bij het verantwoordelijke bestuurslid </w:t>
      </w:r>
      <w:r w:rsidR="006B41D2">
        <w:rPr>
          <w:rFonts w:asciiTheme="minorHAnsi" w:hAnsiTheme="minorHAnsi" w:cstheme="minorHAnsi"/>
          <w:sz w:val="28"/>
          <w:szCs w:val="28"/>
        </w:rPr>
        <w:t>“</w:t>
      </w:r>
      <w:r w:rsidRPr="006866DE">
        <w:rPr>
          <w:rFonts w:asciiTheme="minorHAnsi" w:hAnsiTheme="minorHAnsi" w:cstheme="minorHAnsi"/>
          <w:sz w:val="28"/>
          <w:szCs w:val="28"/>
        </w:rPr>
        <w:t>Herplaatsingen</w:t>
      </w:r>
      <w:r w:rsidR="006B41D2">
        <w:rPr>
          <w:rFonts w:asciiTheme="minorHAnsi" w:hAnsiTheme="minorHAnsi" w:cstheme="minorHAnsi"/>
          <w:sz w:val="28"/>
          <w:szCs w:val="28"/>
        </w:rPr>
        <w:t>”</w:t>
      </w:r>
      <w:r w:rsidRPr="006866DE">
        <w:rPr>
          <w:rFonts w:asciiTheme="minorHAnsi" w:hAnsiTheme="minorHAnsi" w:cstheme="minorHAnsi"/>
          <w:sz w:val="28"/>
          <w:szCs w:val="28"/>
        </w:rPr>
        <w:t>.</w:t>
      </w:r>
      <w:r w:rsidR="006B41D2">
        <w:rPr>
          <w:rFonts w:asciiTheme="minorHAnsi" w:hAnsiTheme="minorHAnsi" w:cstheme="minorHAnsi"/>
          <w:sz w:val="28"/>
          <w:szCs w:val="28"/>
        </w:rPr>
        <w:t xml:space="preserve"> </w:t>
      </w:r>
      <w:r w:rsidRPr="006866DE">
        <w:rPr>
          <w:rFonts w:asciiTheme="minorHAnsi" w:hAnsiTheme="minorHAnsi" w:cstheme="minorHAnsi"/>
          <w:sz w:val="28"/>
          <w:szCs w:val="28"/>
        </w:rPr>
        <w:t xml:space="preserve">De </w:t>
      </w:r>
      <w:r w:rsidR="006B41D2">
        <w:rPr>
          <w:rFonts w:asciiTheme="minorHAnsi" w:hAnsiTheme="minorHAnsi" w:cstheme="minorHAnsi"/>
          <w:sz w:val="28"/>
          <w:szCs w:val="28"/>
        </w:rPr>
        <w:t>h</w:t>
      </w:r>
      <w:r w:rsidRPr="006866DE">
        <w:rPr>
          <w:rFonts w:asciiTheme="minorHAnsi" w:hAnsiTheme="minorHAnsi" w:cstheme="minorHAnsi"/>
          <w:sz w:val="28"/>
          <w:szCs w:val="28"/>
        </w:rPr>
        <w:t>uidige eigenaar krijgt een aanvraagformulier en een kopie herplaatsing</w:t>
      </w:r>
      <w:r w:rsidR="006B41D2">
        <w:rPr>
          <w:rFonts w:asciiTheme="minorHAnsi" w:hAnsiTheme="minorHAnsi" w:cstheme="minorHAnsi"/>
          <w:sz w:val="28"/>
          <w:szCs w:val="28"/>
        </w:rPr>
        <w:t>s</w:t>
      </w:r>
      <w:r w:rsidRPr="006866DE">
        <w:rPr>
          <w:rFonts w:asciiTheme="minorHAnsi" w:hAnsiTheme="minorHAnsi" w:cstheme="minorHAnsi"/>
          <w:sz w:val="28"/>
          <w:szCs w:val="28"/>
        </w:rPr>
        <w:t xml:space="preserve">procedure </w:t>
      </w:r>
      <w:r w:rsidR="006B41D2">
        <w:rPr>
          <w:rFonts w:asciiTheme="minorHAnsi" w:hAnsiTheme="minorHAnsi" w:cstheme="minorHAnsi"/>
          <w:sz w:val="28"/>
          <w:szCs w:val="28"/>
        </w:rPr>
        <w:t xml:space="preserve">en het verzoek om een onkostenvergoeding te voldoen. </w:t>
      </w:r>
      <w:r w:rsidRPr="006866DE">
        <w:rPr>
          <w:rFonts w:asciiTheme="minorHAnsi" w:hAnsiTheme="minorHAnsi" w:cstheme="minorHAnsi"/>
          <w:sz w:val="28"/>
          <w:szCs w:val="28"/>
        </w:rPr>
        <w:t xml:space="preserve">Zodra </w:t>
      </w:r>
      <w:r w:rsidR="006B41D2">
        <w:rPr>
          <w:rFonts w:asciiTheme="minorHAnsi" w:hAnsiTheme="minorHAnsi" w:cstheme="minorHAnsi"/>
          <w:sz w:val="28"/>
          <w:szCs w:val="28"/>
        </w:rPr>
        <w:t>het aanvraag</w:t>
      </w:r>
      <w:r w:rsidRPr="006866DE">
        <w:rPr>
          <w:rFonts w:asciiTheme="minorHAnsi" w:hAnsiTheme="minorHAnsi" w:cstheme="minorHAnsi"/>
          <w:sz w:val="28"/>
          <w:szCs w:val="28"/>
        </w:rPr>
        <w:t xml:space="preserve">formulier ingevuld retour wordt gestuurd met een kopie stamboom </w:t>
      </w:r>
      <w:r w:rsidR="006B41D2">
        <w:rPr>
          <w:rFonts w:asciiTheme="minorHAnsi" w:hAnsiTheme="minorHAnsi" w:cstheme="minorHAnsi"/>
          <w:sz w:val="28"/>
          <w:szCs w:val="28"/>
        </w:rPr>
        <w:t xml:space="preserve">en de bemiddelingskosten zijn ontvangen </w:t>
      </w:r>
      <w:r w:rsidRPr="006866DE">
        <w:rPr>
          <w:rFonts w:asciiTheme="minorHAnsi" w:hAnsiTheme="minorHAnsi" w:cstheme="minorHAnsi"/>
          <w:sz w:val="28"/>
          <w:szCs w:val="28"/>
        </w:rPr>
        <w:t xml:space="preserve">en </w:t>
      </w:r>
      <w:r w:rsidR="006B41D2">
        <w:rPr>
          <w:rFonts w:asciiTheme="minorHAnsi" w:hAnsiTheme="minorHAnsi" w:cstheme="minorHAnsi"/>
          <w:sz w:val="28"/>
          <w:szCs w:val="28"/>
        </w:rPr>
        <w:t xml:space="preserve">eventueel </w:t>
      </w:r>
      <w:r w:rsidRPr="006866DE">
        <w:rPr>
          <w:rFonts w:asciiTheme="minorHAnsi" w:hAnsiTheme="minorHAnsi" w:cstheme="minorHAnsi"/>
          <w:sz w:val="28"/>
          <w:szCs w:val="28"/>
        </w:rPr>
        <w:t>een aantal bij voorkeur digitale foto's van de hond, wordt de procedure in</w:t>
      </w:r>
      <w:r w:rsidR="006B41D2">
        <w:rPr>
          <w:rFonts w:asciiTheme="minorHAnsi" w:hAnsiTheme="minorHAnsi" w:cstheme="minorHAnsi"/>
          <w:sz w:val="28"/>
          <w:szCs w:val="28"/>
        </w:rPr>
        <w:t xml:space="preserve">gang </w:t>
      </w:r>
      <w:r w:rsidRPr="006866DE">
        <w:rPr>
          <w:rFonts w:asciiTheme="minorHAnsi" w:hAnsiTheme="minorHAnsi" w:cstheme="minorHAnsi"/>
          <w:sz w:val="28"/>
          <w:szCs w:val="28"/>
        </w:rPr>
        <w:t>ge</w:t>
      </w:r>
      <w:r w:rsidR="006B41D2">
        <w:rPr>
          <w:rFonts w:asciiTheme="minorHAnsi" w:hAnsiTheme="minorHAnsi" w:cstheme="minorHAnsi"/>
          <w:sz w:val="28"/>
          <w:szCs w:val="28"/>
        </w:rPr>
        <w:t>zet</w:t>
      </w:r>
      <w:r w:rsidRPr="006866DE">
        <w:rPr>
          <w:rFonts w:asciiTheme="minorHAnsi" w:hAnsiTheme="minorHAnsi" w:cstheme="minorHAnsi"/>
          <w:sz w:val="28"/>
          <w:szCs w:val="28"/>
        </w:rPr>
        <w:t xml:space="preserve">. </w:t>
      </w:r>
      <w:r w:rsidR="006B41D2">
        <w:rPr>
          <w:rFonts w:asciiTheme="minorHAnsi" w:hAnsiTheme="minorHAnsi" w:cstheme="minorHAnsi"/>
          <w:sz w:val="28"/>
          <w:szCs w:val="28"/>
        </w:rPr>
        <w:t xml:space="preserve">Herplaatsingen </w:t>
      </w:r>
      <w:r w:rsidRPr="006866DE">
        <w:rPr>
          <w:rFonts w:asciiTheme="minorHAnsi" w:hAnsiTheme="minorHAnsi" w:cstheme="minorHAnsi"/>
          <w:sz w:val="28"/>
          <w:szCs w:val="28"/>
        </w:rPr>
        <w:t>geeft de gegevens van de hond door aan de webmaster voor publicatie op de website van de N.V.L.P.H. en aan de redactie voor publicatie in het verenigingsorgaan "Pyremedium".</w:t>
      </w:r>
    </w:p>
    <w:p w14:paraId="027A0460" w14:textId="77777777" w:rsidR="006866DE" w:rsidRPr="006866DE" w:rsidRDefault="006866DE" w:rsidP="006866DE">
      <w:pPr>
        <w:pStyle w:val="Normaalweb"/>
        <w:rPr>
          <w:rFonts w:asciiTheme="minorHAnsi" w:hAnsiTheme="minorHAnsi" w:cstheme="minorHAnsi"/>
          <w:sz w:val="28"/>
          <w:szCs w:val="28"/>
        </w:rPr>
      </w:pPr>
    </w:p>
    <w:p w14:paraId="7B76861F" w14:textId="72712EBB" w:rsidR="006866DE" w:rsidRPr="006866DE" w:rsidRDefault="006866DE" w:rsidP="006866DE">
      <w:pPr>
        <w:pStyle w:val="Normaalweb"/>
        <w:rPr>
          <w:rFonts w:asciiTheme="minorHAnsi" w:hAnsiTheme="minorHAnsi" w:cstheme="minorHAnsi"/>
          <w:b/>
          <w:bCs/>
          <w:sz w:val="28"/>
          <w:szCs w:val="28"/>
        </w:rPr>
      </w:pPr>
      <w:r w:rsidRPr="006866DE">
        <w:rPr>
          <w:rFonts w:asciiTheme="minorHAnsi" w:hAnsiTheme="minorHAnsi" w:cstheme="minorHAnsi"/>
          <w:b/>
          <w:bCs/>
          <w:sz w:val="28"/>
          <w:szCs w:val="28"/>
        </w:rPr>
        <w:t>Communicatie:</w:t>
      </w:r>
    </w:p>
    <w:p w14:paraId="4A4BEC7F" w14:textId="1A803445"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Alle contacten over herplaatsingen lopen via </w:t>
      </w:r>
      <w:r w:rsidR="006B41D2">
        <w:rPr>
          <w:rFonts w:asciiTheme="minorHAnsi" w:hAnsiTheme="minorHAnsi" w:cstheme="minorHAnsi"/>
          <w:sz w:val="28"/>
          <w:szCs w:val="28"/>
        </w:rPr>
        <w:t>de commissie Herplaat</w:t>
      </w:r>
      <w:r w:rsidR="00F33174">
        <w:rPr>
          <w:rFonts w:asciiTheme="minorHAnsi" w:hAnsiTheme="minorHAnsi" w:cstheme="minorHAnsi"/>
          <w:sz w:val="28"/>
          <w:szCs w:val="28"/>
        </w:rPr>
        <w:t>s</w:t>
      </w:r>
      <w:r w:rsidR="006B41D2">
        <w:rPr>
          <w:rFonts w:asciiTheme="minorHAnsi" w:hAnsiTheme="minorHAnsi" w:cstheme="minorHAnsi"/>
          <w:sz w:val="28"/>
          <w:szCs w:val="28"/>
        </w:rPr>
        <w:t>ingen</w:t>
      </w:r>
      <w:r w:rsidR="00F33174">
        <w:rPr>
          <w:rFonts w:asciiTheme="minorHAnsi" w:hAnsiTheme="minorHAnsi" w:cstheme="minorHAnsi"/>
          <w:sz w:val="28"/>
          <w:szCs w:val="28"/>
        </w:rPr>
        <w:t xml:space="preserve"> en h</w:t>
      </w:r>
      <w:r w:rsidRPr="006866DE">
        <w:rPr>
          <w:rFonts w:asciiTheme="minorHAnsi" w:hAnsiTheme="minorHAnsi" w:cstheme="minorHAnsi"/>
          <w:sz w:val="28"/>
          <w:szCs w:val="28"/>
        </w:rPr>
        <w:t>ij/zij zal</w:t>
      </w:r>
      <w:r w:rsidR="00F33174">
        <w:rPr>
          <w:rFonts w:asciiTheme="minorHAnsi" w:hAnsiTheme="minorHAnsi" w:cstheme="minorHAnsi"/>
          <w:sz w:val="28"/>
          <w:szCs w:val="28"/>
        </w:rPr>
        <w:t xml:space="preserve"> altijd in overleg treden met het verantwoordelijke bestuurslid alvorens tot publicatie over te gaan.</w:t>
      </w:r>
    </w:p>
    <w:p w14:paraId="0E7BEF93" w14:textId="77777777" w:rsidR="006866DE" w:rsidRPr="006866DE" w:rsidRDefault="006866DE" w:rsidP="006866DE">
      <w:pPr>
        <w:pStyle w:val="Normaalweb"/>
        <w:rPr>
          <w:rFonts w:asciiTheme="minorHAnsi" w:hAnsiTheme="minorHAnsi" w:cstheme="minorHAnsi"/>
          <w:sz w:val="28"/>
          <w:szCs w:val="28"/>
        </w:rPr>
      </w:pPr>
    </w:p>
    <w:p w14:paraId="4E57C057" w14:textId="358212F4" w:rsidR="006866DE" w:rsidRPr="006866DE" w:rsidRDefault="006866DE" w:rsidP="006866DE">
      <w:pPr>
        <w:pStyle w:val="Normaalweb"/>
        <w:rPr>
          <w:rFonts w:asciiTheme="minorHAnsi" w:hAnsiTheme="minorHAnsi" w:cstheme="minorHAnsi"/>
          <w:b/>
          <w:bCs/>
          <w:sz w:val="28"/>
          <w:szCs w:val="28"/>
        </w:rPr>
      </w:pPr>
      <w:r w:rsidRPr="006866DE">
        <w:rPr>
          <w:rFonts w:asciiTheme="minorHAnsi" w:hAnsiTheme="minorHAnsi" w:cstheme="minorHAnsi"/>
          <w:b/>
          <w:bCs/>
          <w:sz w:val="28"/>
          <w:szCs w:val="28"/>
        </w:rPr>
        <w:t>Stappenplan:</w:t>
      </w:r>
    </w:p>
    <w:p w14:paraId="4980ECA2" w14:textId="7BD4A193"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Na bekendmaking van de herplaatsing kunnen geïnteresseerden contact opnemen met </w:t>
      </w:r>
      <w:r w:rsidR="00FE4B44">
        <w:rPr>
          <w:rFonts w:asciiTheme="minorHAnsi" w:hAnsiTheme="minorHAnsi" w:cstheme="minorHAnsi"/>
          <w:sz w:val="28"/>
          <w:szCs w:val="28"/>
        </w:rPr>
        <w:t>Herplaatsingen</w:t>
      </w:r>
      <w:r w:rsidRPr="006866DE">
        <w:rPr>
          <w:rFonts w:asciiTheme="minorHAnsi" w:hAnsiTheme="minorHAnsi" w:cstheme="minorHAnsi"/>
          <w:sz w:val="28"/>
          <w:szCs w:val="28"/>
        </w:rPr>
        <w:t xml:space="preserve">. Deze zal na een onderhoud met een geïnteresseerde een passend advies uitbrengen. Na overleg met de eigenaar zullen beide partijen met elkaar door </w:t>
      </w:r>
      <w:r w:rsidR="00FE4B44">
        <w:rPr>
          <w:rFonts w:asciiTheme="minorHAnsi" w:hAnsiTheme="minorHAnsi" w:cstheme="minorHAnsi"/>
          <w:sz w:val="28"/>
          <w:szCs w:val="28"/>
        </w:rPr>
        <w:t xml:space="preserve">de commissie </w:t>
      </w:r>
      <w:r w:rsidRPr="006866DE">
        <w:rPr>
          <w:rFonts w:asciiTheme="minorHAnsi" w:hAnsiTheme="minorHAnsi" w:cstheme="minorHAnsi"/>
          <w:sz w:val="28"/>
          <w:szCs w:val="28"/>
        </w:rPr>
        <w:t>herplaatsing</w:t>
      </w:r>
      <w:r w:rsidR="00FE4B44">
        <w:rPr>
          <w:rFonts w:asciiTheme="minorHAnsi" w:hAnsiTheme="minorHAnsi" w:cstheme="minorHAnsi"/>
          <w:sz w:val="28"/>
          <w:szCs w:val="28"/>
        </w:rPr>
        <w:t xml:space="preserve">en </w:t>
      </w:r>
      <w:r w:rsidRPr="006866DE">
        <w:rPr>
          <w:rFonts w:asciiTheme="minorHAnsi" w:hAnsiTheme="minorHAnsi" w:cstheme="minorHAnsi"/>
          <w:sz w:val="28"/>
          <w:szCs w:val="28"/>
        </w:rPr>
        <w:t xml:space="preserve">in contact worden gebracht. In alle gevallen blijft de eigenaar van de hond verantwoordelijk voor het wel of niet herplaatsen van de hond. Deze dient het verloop van de herplaatsing door te geven aan </w:t>
      </w:r>
      <w:r w:rsidR="00FE4B44">
        <w:rPr>
          <w:rFonts w:asciiTheme="minorHAnsi" w:hAnsiTheme="minorHAnsi" w:cstheme="minorHAnsi"/>
          <w:sz w:val="28"/>
          <w:szCs w:val="28"/>
        </w:rPr>
        <w:t xml:space="preserve">de commissie herplaatsingen. </w:t>
      </w:r>
      <w:r w:rsidRPr="006866DE">
        <w:rPr>
          <w:rFonts w:asciiTheme="minorHAnsi" w:hAnsiTheme="minorHAnsi" w:cstheme="minorHAnsi"/>
          <w:sz w:val="28"/>
          <w:szCs w:val="28"/>
        </w:rPr>
        <w:t xml:space="preserve">Indien de herplaatsing tot een succes geleid heeft, dit is over het algemeen na </w:t>
      </w:r>
      <w:r w:rsidR="00FE4B44">
        <w:rPr>
          <w:rFonts w:asciiTheme="minorHAnsi" w:hAnsiTheme="minorHAnsi" w:cstheme="minorHAnsi"/>
          <w:sz w:val="28"/>
          <w:szCs w:val="28"/>
        </w:rPr>
        <w:t xml:space="preserve">de </w:t>
      </w:r>
      <w:r w:rsidRPr="006866DE">
        <w:rPr>
          <w:rFonts w:asciiTheme="minorHAnsi" w:hAnsiTheme="minorHAnsi" w:cstheme="minorHAnsi"/>
          <w:sz w:val="28"/>
          <w:szCs w:val="28"/>
        </w:rPr>
        <w:t xml:space="preserve">periode van </w:t>
      </w:r>
      <w:r w:rsidR="00FE4B44">
        <w:rPr>
          <w:rFonts w:asciiTheme="minorHAnsi" w:hAnsiTheme="minorHAnsi" w:cstheme="minorHAnsi"/>
          <w:sz w:val="28"/>
          <w:szCs w:val="28"/>
        </w:rPr>
        <w:t xml:space="preserve">minstens </w:t>
      </w:r>
      <w:r w:rsidRPr="006866DE">
        <w:rPr>
          <w:rFonts w:asciiTheme="minorHAnsi" w:hAnsiTheme="minorHAnsi" w:cstheme="minorHAnsi"/>
          <w:sz w:val="28"/>
          <w:szCs w:val="28"/>
        </w:rPr>
        <w:t xml:space="preserve">4 weken, dienen beide partijen een bevestiging van goede herplaatsing naar </w:t>
      </w:r>
      <w:r w:rsidR="00FE4B44">
        <w:rPr>
          <w:rFonts w:asciiTheme="minorHAnsi" w:hAnsiTheme="minorHAnsi" w:cstheme="minorHAnsi"/>
          <w:sz w:val="28"/>
          <w:szCs w:val="28"/>
        </w:rPr>
        <w:t>de commissie Herplaatsingen</w:t>
      </w:r>
      <w:r w:rsidRPr="006866DE">
        <w:rPr>
          <w:rFonts w:asciiTheme="minorHAnsi" w:hAnsiTheme="minorHAnsi" w:cstheme="minorHAnsi"/>
          <w:sz w:val="28"/>
          <w:szCs w:val="28"/>
        </w:rPr>
        <w:t xml:space="preserve"> te sturen.</w:t>
      </w:r>
    </w:p>
    <w:p w14:paraId="5A362C2B" w14:textId="77777777" w:rsidR="006866DE" w:rsidRPr="006866DE" w:rsidRDefault="006866DE" w:rsidP="006866DE">
      <w:pPr>
        <w:pStyle w:val="Normaalweb"/>
        <w:rPr>
          <w:rFonts w:asciiTheme="minorHAnsi" w:hAnsiTheme="minorHAnsi" w:cstheme="minorHAnsi"/>
          <w:sz w:val="28"/>
          <w:szCs w:val="28"/>
        </w:rPr>
      </w:pPr>
    </w:p>
    <w:p w14:paraId="757DE914" w14:textId="5C60803A" w:rsidR="006866DE" w:rsidRPr="006866DE" w:rsidRDefault="006866DE" w:rsidP="006866DE">
      <w:pPr>
        <w:pStyle w:val="Normaalweb"/>
        <w:rPr>
          <w:rFonts w:asciiTheme="minorHAnsi" w:hAnsiTheme="minorHAnsi" w:cstheme="minorHAnsi"/>
          <w:b/>
          <w:bCs/>
          <w:sz w:val="28"/>
          <w:szCs w:val="28"/>
        </w:rPr>
      </w:pPr>
      <w:r w:rsidRPr="006866DE">
        <w:rPr>
          <w:rFonts w:asciiTheme="minorHAnsi" w:hAnsiTheme="minorHAnsi" w:cstheme="minorHAnsi"/>
          <w:b/>
          <w:bCs/>
          <w:sz w:val="28"/>
          <w:szCs w:val="28"/>
        </w:rPr>
        <w:lastRenderedPageBreak/>
        <w:t>Bezoekregeling:</w:t>
      </w:r>
    </w:p>
    <w:p w14:paraId="05C4E190" w14:textId="113BD4A6"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Indien nodig zal één bestuurslid </w:t>
      </w:r>
      <w:r w:rsidR="00FE4B44">
        <w:rPr>
          <w:rFonts w:asciiTheme="minorHAnsi" w:hAnsiTheme="minorHAnsi" w:cstheme="minorHAnsi"/>
          <w:sz w:val="28"/>
          <w:szCs w:val="28"/>
        </w:rPr>
        <w:t xml:space="preserve">c.q. de commissie Herplaatsingen </w:t>
      </w:r>
      <w:r w:rsidRPr="006866DE">
        <w:rPr>
          <w:rFonts w:asciiTheme="minorHAnsi" w:hAnsiTheme="minorHAnsi" w:cstheme="minorHAnsi"/>
          <w:sz w:val="28"/>
          <w:szCs w:val="28"/>
        </w:rPr>
        <w:t>samen met een tweede persoon een bezoek afleggen bij de huidige en/of toekomstige eigenaar. Dit om eventueel meer duidelijkheid te krijgen betreffende de herplaatsing indien dit noodzakelijk blijkt.</w:t>
      </w:r>
    </w:p>
    <w:p w14:paraId="7CA01856" w14:textId="77777777" w:rsidR="006866DE" w:rsidRPr="006866DE" w:rsidRDefault="006866DE" w:rsidP="006866DE">
      <w:pPr>
        <w:pStyle w:val="Normaalweb"/>
        <w:rPr>
          <w:rFonts w:asciiTheme="minorHAnsi" w:hAnsiTheme="minorHAnsi" w:cstheme="minorHAnsi"/>
          <w:sz w:val="28"/>
          <w:szCs w:val="28"/>
        </w:rPr>
      </w:pPr>
    </w:p>
    <w:p w14:paraId="3D54C52A" w14:textId="34CD54CE" w:rsidR="006866DE" w:rsidRPr="006866DE" w:rsidRDefault="006866DE" w:rsidP="006866DE">
      <w:pPr>
        <w:pStyle w:val="Normaalweb"/>
        <w:rPr>
          <w:rFonts w:asciiTheme="minorHAnsi" w:hAnsiTheme="minorHAnsi" w:cstheme="minorHAnsi"/>
          <w:b/>
          <w:bCs/>
          <w:sz w:val="28"/>
          <w:szCs w:val="28"/>
        </w:rPr>
      </w:pPr>
      <w:r w:rsidRPr="006866DE">
        <w:rPr>
          <w:rFonts w:asciiTheme="minorHAnsi" w:hAnsiTheme="minorHAnsi" w:cstheme="minorHAnsi"/>
          <w:b/>
          <w:bCs/>
          <w:sz w:val="28"/>
          <w:szCs w:val="28"/>
        </w:rPr>
        <w:t>Vergoeding:</w:t>
      </w:r>
    </w:p>
    <w:p w14:paraId="6E0C03B3" w14:textId="77777777" w:rsidR="00FE4B44"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De administratiekosten voor leden van de N.V.L.P.H. is kosteloos. </w:t>
      </w:r>
    </w:p>
    <w:p w14:paraId="2DFEF63B" w14:textId="16DA7B8A" w:rsidR="00FE4B44"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Voor niet-leden bedragen de kosten voor administratie € 50,00. Deze kosten dienen met de aanmelding overgemaakt worden aan de penningmeester van de vereniging.</w:t>
      </w:r>
      <w:r w:rsidR="00FE4B44">
        <w:rPr>
          <w:rFonts w:asciiTheme="minorHAnsi" w:hAnsiTheme="minorHAnsi" w:cstheme="minorHAnsi"/>
          <w:sz w:val="28"/>
          <w:szCs w:val="28"/>
        </w:rPr>
        <w:t xml:space="preserve"> </w:t>
      </w:r>
      <w:r w:rsidRPr="006866DE">
        <w:rPr>
          <w:rFonts w:asciiTheme="minorHAnsi" w:hAnsiTheme="minorHAnsi" w:cstheme="minorHAnsi"/>
          <w:sz w:val="28"/>
          <w:szCs w:val="28"/>
        </w:rPr>
        <w:t xml:space="preserve">De nieuwe eigenaar betaalt na de proefperiode aan de hand van </w:t>
      </w:r>
      <w:r w:rsidR="00FE4B44">
        <w:rPr>
          <w:rFonts w:asciiTheme="minorHAnsi" w:hAnsiTheme="minorHAnsi" w:cstheme="minorHAnsi"/>
          <w:sz w:val="28"/>
          <w:szCs w:val="28"/>
        </w:rPr>
        <w:t xml:space="preserve">het verzoek van de vereniging </w:t>
      </w:r>
      <w:r w:rsidRPr="006866DE">
        <w:rPr>
          <w:rFonts w:asciiTheme="minorHAnsi" w:hAnsiTheme="minorHAnsi" w:cstheme="minorHAnsi"/>
          <w:sz w:val="28"/>
          <w:szCs w:val="28"/>
        </w:rPr>
        <w:t>het bedrag van € 50,00 voor de definitieve herplaatsing aan de N.V.L.P.H.</w:t>
      </w:r>
      <w:r w:rsidR="001106E9">
        <w:rPr>
          <w:rFonts w:asciiTheme="minorHAnsi" w:hAnsiTheme="minorHAnsi" w:cstheme="minorHAnsi"/>
          <w:sz w:val="28"/>
          <w:szCs w:val="28"/>
        </w:rPr>
        <w:t xml:space="preserve"> en verkrijgt hiervoor tevens een lidmaatschap</w:t>
      </w:r>
      <w:r w:rsidRPr="006866DE">
        <w:rPr>
          <w:rFonts w:asciiTheme="minorHAnsi" w:hAnsiTheme="minorHAnsi" w:cstheme="minorHAnsi"/>
          <w:sz w:val="28"/>
          <w:szCs w:val="28"/>
        </w:rPr>
        <w:t xml:space="preserve"> </w:t>
      </w:r>
      <w:r w:rsidR="001106E9">
        <w:rPr>
          <w:rFonts w:asciiTheme="minorHAnsi" w:hAnsiTheme="minorHAnsi" w:cstheme="minorHAnsi"/>
          <w:sz w:val="28"/>
          <w:szCs w:val="28"/>
        </w:rPr>
        <w:t>aangeboden voor het lopende jaar.</w:t>
      </w:r>
    </w:p>
    <w:p w14:paraId="69FFE71C" w14:textId="23E24371" w:rsid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Voor een herplaatsing</w:t>
      </w:r>
      <w:r w:rsidR="00FE4B44">
        <w:rPr>
          <w:rFonts w:asciiTheme="minorHAnsi" w:hAnsiTheme="minorHAnsi" w:cstheme="minorHAnsi"/>
          <w:sz w:val="28"/>
          <w:szCs w:val="28"/>
        </w:rPr>
        <w:t>s</w:t>
      </w:r>
      <w:r w:rsidRPr="006866DE">
        <w:rPr>
          <w:rFonts w:asciiTheme="minorHAnsi" w:hAnsiTheme="minorHAnsi" w:cstheme="minorHAnsi"/>
          <w:sz w:val="28"/>
          <w:szCs w:val="28"/>
        </w:rPr>
        <w:t>hond zal geen geld worden gevraagd aan de nieuwe eigenaar door de vorige eigenaar.</w:t>
      </w:r>
      <w:r w:rsidR="00FE4B44">
        <w:rPr>
          <w:rFonts w:asciiTheme="minorHAnsi" w:hAnsiTheme="minorHAnsi" w:cstheme="minorHAnsi"/>
          <w:sz w:val="28"/>
          <w:szCs w:val="28"/>
        </w:rPr>
        <w:t xml:space="preserve"> Niet door een lid maar ook niet door een niet lid.</w:t>
      </w:r>
    </w:p>
    <w:p w14:paraId="0B6AF4DB" w14:textId="77777777" w:rsidR="00FE4B44" w:rsidRPr="006866DE" w:rsidRDefault="00FE4B44" w:rsidP="006866DE">
      <w:pPr>
        <w:pStyle w:val="Normaalweb"/>
        <w:rPr>
          <w:rFonts w:asciiTheme="minorHAnsi" w:hAnsiTheme="minorHAnsi" w:cstheme="minorHAnsi"/>
          <w:sz w:val="28"/>
          <w:szCs w:val="28"/>
        </w:rPr>
      </w:pPr>
    </w:p>
    <w:p w14:paraId="1716374A" w14:textId="56FCDF2A" w:rsidR="006866DE" w:rsidRPr="006866DE" w:rsidRDefault="00FE4B44" w:rsidP="006866DE">
      <w:pPr>
        <w:pStyle w:val="Normaalweb"/>
        <w:rPr>
          <w:rFonts w:asciiTheme="minorHAnsi" w:hAnsiTheme="minorHAnsi" w:cstheme="minorHAnsi"/>
          <w:b/>
          <w:bCs/>
          <w:sz w:val="28"/>
          <w:szCs w:val="28"/>
        </w:rPr>
      </w:pPr>
      <w:r>
        <w:rPr>
          <w:rFonts w:asciiTheme="minorHAnsi" w:hAnsiTheme="minorHAnsi" w:cstheme="minorHAnsi"/>
          <w:b/>
          <w:bCs/>
          <w:sz w:val="28"/>
          <w:szCs w:val="28"/>
        </w:rPr>
        <w:t>Onkostenvergoeding</w:t>
      </w:r>
      <w:r w:rsidR="006866DE" w:rsidRPr="006866DE">
        <w:rPr>
          <w:rFonts w:asciiTheme="minorHAnsi" w:hAnsiTheme="minorHAnsi" w:cstheme="minorHAnsi"/>
          <w:b/>
          <w:bCs/>
          <w:sz w:val="28"/>
          <w:szCs w:val="28"/>
        </w:rPr>
        <w:t>:</w:t>
      </w:r>
    </w:p>
    <w:p w14:paraId="449672BF" w14:textId="6F9583EC"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 xml:space="preserve">De </w:t>
      </w:r>
      <w:r w:rsidR="00FE4B44">
        <w:rPr>
          <w:rFonts w:asciiTheme="minorHAnsi" w:hAnsiTheme="minorHAnsi" w:cstheme="minorHAnsi"/>
          <w:sz w:val="28"/>
          <w:szCs w:val="28"/>
        </w:rPr>
        <w:t>onkostenvergoeding</w:t>
      </w:r>
      <w:r w:rsidRPr="006866DE">
        <w:rPr>
          <w:rFonts w:asciiTheme="minorHAnsi" w:hAnsiTheme="minorHAnsi" w:cstheme="minorHAnsi"/>
          <w:sz w:val="28"/>
          <w:szCs w:val="28"/>
        </w:rPr>
        <w:t xml:space="preserve"> word</w:t>
      </w:r>
      <w:r w:rsidR="00FE4B44">
        <w:rPr>
          <w:rFonts w:asciiTheme="minorHAnsi" w:hAnsiTheme="minorHAnsi" w:cstheme="minorHAnsi"/>
          <w:sz w:val="28"/>
          <w:szCs w:val="28"/>
        </w:rPr>
        <w:t xml:space="preserve">t </w:t>
      </w:r>
      <w:r w:rsidRPr="006866DE">
        <w:rPr>
          <w:rFonts w:asciiTheme="minorHAnsi" w:hAnsiTheme="minorHAnsi" w:cstheme="minorHAnsi"/>
          <w:sz w:val="28"/>
          <w:szCs w:val="28"/>
        </w:rPr>
        <w:t>gebruikt voor o.a. porto- en telefoonkosten, reiskosten, publicatiekosten zoals websitevermelding en vermelding in het Pyremedium.</w:t>
      </w:r>
    </w:p>
    <w:p w14:paraId="5ABCED1D" w14:textId="77777777" w:rsidR="006866DE" w:rsidRPr="006866DE" w:rsidRDefault="006866DE" w:rsidP="006866DE">
      <w:pPr>
        <w:pStyle w:val="Normaalweb"/>
        <w:rPr>
          <w:rFonts w:asciiTheme="minorHAnsi" w:hAnsiTheme="minorHAnsi" w:cstheme="minorHAnsi"/>
          <w:sz w:val="28"/>
          <w:szCs w:val="28"/>
        </w:rPr>
      </w:pPr>
      <w:r w:rsidRPr="006866DE">
        <w:rPr>
          <w:rFonts w:asciiTheme="minorHAnsi" w:hAnsiTheme="minorHAnsi" w:cstheme="minorHAnsi"/>
          <w:sz w:val="28"/>
          <w:szCs w:val="28"/>
        </w:rPr>
        <w:t>Contactadres voor de herplaatsing is:</w:t>
      </w:r>
      <w:r w:rsidRPr="006866DE">
        <w:rPr>
          <w:rFonts w:asciiTheme="minorHAnsi" w:hAnsiTheme="minorHAnsi" w:cstheme="minorHAnsi"/>
          <w:sz w:val="28"/>
          <w:szCs w:val="28"/>
        </w:rPr>
        <w:br/>
        <w:t>Karin Scholten-Elfferich</w:t>
      </w:r>
      <w:r w:rsidRPr="006866DE">
        <w:rPr>
          <w:rFonts w:asciiTheme="minorHAnsi" w:hAnsiTheme="minorHAnsi" w:cstheme="minorHAnsi"/>
          <w:sz w:val="28"/>
          <w:szCs w:val="28"/>
        </w:rPr>
        <w:br/>
        <w:t>herplaatsing@nvlph.nl</w:t>
      </w:r>
    </w:p>
    <w:p w14:paraId="476A7F4F" w14:textId="76D5E389" w:rsidR="006866DE" w:rsidRPr="006866DE" w:rsidRDefault="00B71A3E" w:rsidP="006866DE">
      <w:pPr>
        <w:pStyle w:val="Normaalweb"/>
        <w:rPr>
          <w:rFonts w:asciiTheme="minorHAnsi" w:hAnsiTheme="minorHAnsi" w:cstheme="minorHAnsi"/>
        </w:rPr>
      </w:pPr>
      <w:r>
        <w:rPr>
          <w:rFonts w:asciiTheme="minorHAnsi" w:hAnsiTheme="minorHAnsi" w:cstheme="minorHAnsi"/>
        </w:rPr>
        <w:t>19 oktober 2023</w:t>
      </w:r>
    </w:p>
    <w:sectPr w:rsidR="006866DE" w:rsidRPr="00686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DE"/>
    <w:rsid w:val="00106F26"/>
    <w:rsid w:val="001106E9"/>
    <w:rsid w:val="00194EA2"/>
    <w:rsid w:val="001F7A1F"/>
    <w:rsid w:val="00672CF8"/>
    <w:rsid w:val="006866DE"/>
    <w:rsid w:val="006B41D2"/>
    <w:rsid w:val="00AC4C8B"/>
    <w:rsid w:val="00B71A3E"/>
    <w:rsid w:val="00CD3341"/>
    <w:rsid w:val="00F33174"/>
    <w:rsid w:val="00FE4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052E"/>
  <w15:chartTrackingRefBased/>
  <w15:docId w15:val="{8388847C-3283-4453-BA4C-4374E5F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866D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m685ab385-811c-427f-a2bf-1f26a7bbf279@8c0b49b4.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Karin Scholten</cp:lastModifiedBy>
  <cp:revision>2</cp:revision>
  <cp:lastPrinted>2023-10-19T18:32:00Z</cp:lastPrinted>
  <dcterms:created xsi:type="dcterms:W3CDTF">2023-10-19T19:06:00Z</dcterms:created>
  <dcterms:modified xsi:type="dcterms:W3CDTF">2023-10-19T19:06:00Z</dcterms:modified>
</cp:coreProperties>
</file>